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righ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Индивидуальному предпринимателю</w:t>
      </w:r>
    </w:p>
    <w:p>
      <w:pPr>
        <w:spacing w:after="0" w:before="0"/>
        <w:jc w:val="righ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Муравьеву Алексею Алексеевичу</w:t>
      </w:r>
    </w:p>
    <w:p>
      <w:pPr>
        <w:spacing w:after="0" w:before="0"/>
        <w:jc w:val="right"/>
      </w:pPr>
      <w:r>
        <w:rPr>
          <w:rFonts w:ascii="Arial" w:cs="Arial" w:eastAsia="Arial" w:hAnsi="Arial"/>
          <w:sz w:val="18"/>
          <w:szCs w:val="18"/>
        </w:rPr>
        <w:t xml:space="preserve">ОГРНИП 320784700028772, ИНН 780725816420</w:t>
      </w:r>
    </w:p>
    <w:p>
      <w:pPr>
        <w:spacing w:after="0" w:before="0"/>
        <w:jc w:val="right"/>
      </w:pPr>
      <w:r>
        <w:rPr>
          <w:rFonts w:ascii="Arial" w:cs="Arial" w:eastAsia="Arial" w:hAnsi="Arial"/>
          <w:sz w:val="18"/>
          <w:szCs w:val="18"/>
        </w:rPr>
        <w:t xml:space="preserve">109235, г. Москва, Курьяновская наб., д. 6, стр. 2</w:t>
      </w:r>
    </w:p>
    <w:p>
      <w:pPr>
        <w:spacing w:after="0" w:before="0"/>
        <w:jc w:val="right"/>
      </w:pPr>
      <w:r>
        <w:rPr>
          <w:rFonts w:ascii="Arial" w:cs="Arial" w:eastAsia="Arial" w:hAnsi="Arial"/>
          <w:sz w:val="18"/>
          <w:szCs w:val="18"/>
        </w:rPr>
        <w:t xml:space="preserve">shop@victoryshop.ru</w:t>
      </w:r>
    </w:p>
    <w:p>
      <w:pPr>
        <w:keepNext/>
        <w:spacing w:after="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От покупателя</w:t>
      </w: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0"/>
        <w:gridCol w:w="6821"/>
      </w:tblGrid>
      <w:tr>
        <w:trPr>
          <w:trHeight w:val="400" w:hRule="atLeast"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Фамилия, имя, отчество</w:t>
            </w:r>
          </w:p>
        </w:tc>
        <w:tc>
          <w:tcPr>
            <w:tcW w:type="dxa" w:w="68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</w:t>
            </w:r>
          </w:p>
        </w:tc>
        <w:tc>
          <w:tcPr>
            <w:tcW w:type="dxa" w:w="68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8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Телефон</w:t>
            </w:r>
          </w:p>
        </w:tc>
        <w:tc>
          <w:tcPr>
            <w:tcW w:type="dxa" w:w="68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Электронная почта</w:t>
            </w:r>
          </w:p>
        </w:tc>
        <w:tc>
          <w:tcPr>
            <w:tcW w:type="dxa" w:w="68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28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ЗАЯВЛЕНИЕ</w:t>
      </w:r>
    </w:p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 возврате денежных средств</w:t>
      </w: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0"/>
        <w:gridCol w:w="6821"/>
      </w:tblGrid>
      <w:tr>
        <w:trPr>
          <w:trHeight w:val="400" w:hRule="atLeast"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заказа</w:t>
            </w:r>
          </w:p>
        </w:tc>
        <w:tc>
          <w:tcPr>
            <w:tcW w:type="dxa" w:w="68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заказа</w:t>
            </w:r>
          </w:p>
        </w:tc>
        <w:tc>
          <w:tcPr>
            <w:tcW w:type="dxa" w:w="68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получения товара</w:t>
            </w:r>
          </w:p>
        </w:tc>
        <w:tc>
          <w:tcPr>
            <w:tcW w:type="dxa" w:w="68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Возвращаемый товар</w:t>
      </w: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1"/>
        <w:gridCol w:w="1700"/>
        <w:gridCol w:w="1100"/>
        <w:gridCol w:w="2000"/>
      </w:tblGrid>
      <w:tr>
        <w:trPr>
          <w:trHeight w:val="380" w:hRule="atLeast"/>
        </w:trPr>
        <w:tc>
          <w:tcPr>
            <w:tcW w:type="dxa" w:w="51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Артикул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Кол-во</w:t>
            </w:r>
          </w:p>
        </w:tc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Стоимость, ₽</w:t>
            </w:r>
          </w:p>
        </w:tc>
      </w:tr>
      <w:tr>
        <w:trPr>
          <w:trHeight w:val="380" w:hRule="atLeast"/>
        </w:trPr>
        <w:tc>
          <w:tcPr>
            <w:tcW w:type="dxa" w:w="51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Основание возврата (отметьте нужное)</w:t>
      </w:r>
    </w:p>
    <w:p>
      <w:pPr>
        <w:spacing w:after="0" w:before="50"/>
        <w:ind w:left="300" w:hanging="30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Отказ от товара надлежащего качества: товар не подошёл, не был в употреблении, сохранены его товарный вид и потребительские свойства.</w:t>
      </w:r>
    </w:p>
    <w:p>
      <w:pPr>
        <w:spacing w:after="0" w:before="50"/>
        <w:ind w:left="300" w:hanging="30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Товар ненадлежащего качества. Описание недостатка:</w:t>
      </w: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0"/>
        <w:gridCol w:w="9621"/>
      </w:tblGrid>
      <w:tr>
        <w:trPr>
          <w:trHeight w:val="400" w:hRule="atLeast"/>
        </w:trPr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6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6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Сумма и способ возврата</w:t>
      </w: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0"/>
        <w:gridCol w:w="6821"/>
      </w:tblGrid>
      <w:tr>
        <w:trPr>
          <w:trHeight w:val="400" w:hRule="atLeast"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Прошу вернуть, руб.</w:t>
            </w:r>
          </w:p>
        </w:tc>
        <w:tc>
          <w:tcPr>
            <w:tcW w:type="dxa" w:w="68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прописью</w:t>
            </w:r>
          </w:p>
        </w:tc>
        <w:tc>
          <w:tcPr>
            <w:tcW w:type="dxa" w:w="68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sz w:val="20"/>
          <w:szCs w:val="20"/>
        </w:rPr>
        <w:t xml:space="preserve">Возврат производится тем же способом, которым была произведена оплата (пункт 6.2.2 публичной оферты).</w:t>
      </w:r>
    </w:p>
    <w:p>
      <w:pPr>
        <w:spacing w:after="0" w:before="10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Заполняется, только если оплата поступила с расчётного счёта:</w:t>
      </w: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0"/>
        <w:gridCol w:w="6821"/>
      </w:tblGrid>
      <w:tr>
        <w:trPr>
          <w:trHeight w:val="400" w:hRule="atLeast"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Получатель</w:t>
            </w:r>
          </w:p>
        </w:tc>
        <w:tc>
          <w:tcPr>
            <w:tcW w:type="dxa" w:w="68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счёта</w:t>
            </w:r>
          </w:p>
        </w:tc>
        <w:tc>
          <w:tcPr>
            <w:tcW w:type="dxa" w:w="68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</w:t>
            </w:r>
          </w:p>
        </w:tc>
        <w:tc>
          <w:tcPr>
            <w:tcW w:type="dxa" w:w="68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БИК</w:t>
            </w:r>
          </w:p>
        </w:tc>
        <w:tc>
          <w:tcPr>
            <w:tcW w:type="dxa" w:w="68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Корреспондентский счёт</w:t>
            </w:r>
          </w:p>
        </w:tc>
        <w:tc>
          <w:tcPr>
            <w:tcW w:type="dxa" w:w="68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Приложения (пункт 4.10 оферты)</w:t>
      </w:r>
    </w:p>
    <w:p>
      <w:pPr>
        <w:spacing w:after="0" w:before="50"/>
        <w:ind w:left="300" w:hanging="30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копия документа об оплате</w:t>
      </w:r>
    </w:p>
    <w:p>
      <w:pPr>
        <w:spacing w:after="0" w:before="50"/>
        <w:ind w:left="300" w:hanging="30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копия акта о выявленных несоответствиях</w:t>
      </w:r>
    </w:p>
    <w:p>
      <w:pPr>
        <w:spacing w:after="0" w:before="50"/>
        <w:ind w:left="300" w:hanging="30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копия описи отправления</w:t>
      </w:r>
    </w:p>
    <w:p>
      <w:pPr>
        <w:spacing w:after="0" w:before="50"/>
        <w:ind w:left="300" w:hanging="30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фотографии, фиксирующие недостаток</w:t>
      </w:r>
    </w:p>
    <w:p>
      <w:pPr>
        <w:spacing w:after="0" w:before="50"/>
        <w:ind w:left="300" w:hanging="30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заключение экспертизы (если проводилась)</w:t>
      </w:r>
    </w:p>
    <w:p>
      <w:pPr>
        <w:spacing w:after="0" w:before="200"/>
      </w:pPr>
      <w:r>
        <w:rPr>
          <w:rFonts w:ascii="Arial" w:cs="Arial" w:eastAsia="Arial" w:hAnsi="Arial"/>
          <w:sz w:val="17"/>
          <w:szCs w:val="17"/>
        </w:rPr>
        <w:t xml:space="preserve">Подписывая заявление, я даю согласие ИП Муравьеву А. А. на обработку указанных в нём персональных данных, включая банковские реквизиты, в целях рассмотрения заявления и возврата денежных средств — в соответствии с Политикой обработки персональных данных: victoryshop.ru/legal/privacy/</w:t>
      </w: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0"/>
        <w:gridCol w:w="6821"/>
      </w:tblGrid>
      <w:tr>
        <w:trPr>
          <w:trHeight w:val="400" w:hRule="atLeast"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</w:t>
            </w:r>
          </w:p>
        </w:tc>
        <w:tc>
          <w:tcPr>
            <w:tcW w:type="dxa" w:w="68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и расшифровка</w:t>
            </w:r>
          </w:p>
        </w:tc>
        <w:tc>
          <w:tcPr>
            <w:tcW w:type="dxa" w:w="68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6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200"/>
      </w:pPr>
      <w:r>
        <w:rPr>
          <w:rFonts w:ascii="Arial" w:cs="Arial" w:eastAsia="Arial" w:hAnsi="Arial"/>
          <w:i/>
          <w:iCs/>
          <w:sz w:val="17"/>
          <w:szCs w:val="17"/>
        </w:rPr>
        <w:t xml:space="preserve">Как отправить: скан или фотографию подписанного заявления — на shop@victoryshop.ru, либо вложите заявление в отправление с возвращаемым товаром. Не отправляйте товар до согласования с менеджером (пункт 6.3.2 оферты).</w:t>
      </w:r>
    </w:p>
    <w:sectPr>
      <w:pgSz w:w="11906" w:h="16838" w:orient="portrait"/>
      <w:pgMar w:top="850" w:right="992" w:bottom="850" w:left="992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денежных средств</dc:title>
  <dc:creator>victoryshop.ru</dc:creator>
  <cp:lastModifiedBy>Un-named</cp:lastModifiedBy>
  <cp:revision>1</cp:revision>
  <dcterms:created xsi:type="dcterms:W3CDTF">2026-10-04T16:42:41.232Z</dcterms:created>
  <dcterms:modified xsi:type="dcterms:W3CDTF">2026-10-04T16:42:41.233Z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